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54" w:rsidRPr="002C4954" w:rsidRDefault="002C4954" w:rsidP="002C4954">
      <w:pPr>
        <w:widowControl/>
        <w:spacing w:before="100" w:beforeAutospacing="1" w:after="100" w:afterAutospacing="1"/>
        <w:jc w:val="center"/>
        <w:outlineLvl w:val="0"/>
        <w:rPr>
          <w:rFonts w:ascii="方正小标宋简体" w:eastAsia="方正小标宋简体" w:hAnsi="宋体" w:cs="宋体"/>
          <w:b/>
          <w:bCs/>
          <w:kern w:val="36"/>
          <w:sz w:val="44"/>
          <w:szCs w:val="44"/>
        </w:rPr>
      </w:pPr>
      <w:bookmarkStart w:id="0" w:name="_GoBack"/>
      <w:r w:rsidRPr="002C4954">
        <w:rPr>
          <w:rFonts w:ascii="方正小标宋简体" w:eastAsia="方正小标宋简体" w:hAnsi="宋体" w:cs="宋体" w:hint="eastAsia"/>
          <w:b/>
          <w:bCs/>
          <w:kern w:val="36"/>
          <w:sz w:val="44"/>
          <w:szCs w:val="44"/>
        </w:rPr>
        <w:t>弱电系统规范标准</w:t>
      </w:r>
      <w:r w:rsidR="00890895">
        <w:rPr>
          <w:rFonts w:ascii="方正小标宋简体" w:eastAsia="方正小标宋简体" w:hAnsi="宋体" w:cs="宋体" w:hint="eastAsia"/>
          <w:b/>
          <w:bCs/>
          <w:kern w:val="36"/>
          <w:sz w:val="44"/>
          <w:szCs w:val="44"/>
        </w:rPr>
        <w:t>文献</w:t>
      </w:r>
    </w:p>
    <w:tbl>
      <w:tblPr>
        <w:tblW w:w="0" w:type="auto"/>
        <w:jc w:val="center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6"/>
      </w:tblGrid>
      <w:tr w:rsidR="002C4954" w:rsidRPr="002C4954" w:rsidTr="002C4954">
        <w:trPr>
          <w:jc w:val="center"/>
        </w:trPr>
        <w:tc>
          <w:tcPr>
            <w:tcW w:w="0" w:type="auto"/>
            <w:vAlign w:val="center"/>
            <w:hideMark/>
          </w:tcPr>
          <w:bookmarkEnd w:id="0"/>
          <w:p w:rsidR="002C4954" w:rsidRDefault="002C4954" w:rsidP="002C4954">
            <w:pPr>
              <w:widowControl/>
              <w:spacing w:line="38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弱电系统规范标准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proofErr w:type="gramStart"/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一</w:t>
            </w:r>
            <w:proofErr w:type="gramEnd"/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．公用部分（如管线布置，防雷接地，室外施工，配电等）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JGJ／T16-92       《民用建筑电气设计规范》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GB-50057-94，2000年版  《建筑物防雷设计规范》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GB50174-93           《电子计算机房设计规范》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GBJ 65-83           工业与民用电力装置的接地设计规范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GB50254-50259-96  《电气装置安装工程施工及验收规范》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GB8898-97         </w:t>
            </w:r>
            <w:proofErr w:type="gram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《</w:t>
            </w:r>
            <w:proofErr w:type="gram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电网电源供电的家用和类似一般用途的电子及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</w:t>
            </w:r>
          </w:p>
          <w:p w:rsidR="002C4954" w:rsidRDefault="002C4954" w:rsidP="002C4954">
            <w:pPr>
              <w:widowControl/>
              <w:spacing w:line="384" w:lineRule="atLeast"/>
              <w:ind w:firstLineChars="950" w:firstLine="266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有关设备的安全要求</w:t>
            </w:r>
            <w:proofErr w:type="gram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》</w:t>
            </w:r>
            <w:proofErr w:type="gram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GB7450-87         《电子设备雷击保护导则》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GB4943-95         《信息技术设备包括电气设备的安全》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GB50303—2002      《建筑电气工程施工质量验收规范》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GB/T50326-2001        建设工程项目管理规范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GB/T50328-2001        建设工程文件归档管理规范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二．多个系统在一起的部分（如智能建筑设计标准等）</w:t>
            </w:r>
          </w:p>
          <w:p w:rsidR="002C4954" w:rsidRPr="002C4954" w:rsidRDefault="002C4954" w:rsidP="002C4954">
            <w:pPr>
              <w:widowControl/>
              <w:spacing w:line="38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国内标准规范：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 xml:space="preserve">GB/T 50314-2000     《智能建筑设计标准》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GB50339-2003         《智能建筑工程质量验收规范》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三．特殊情况标准规范：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GB50058-92      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《爆炸和火灾危险环境电力装置设计及验收规范》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JGJ  57—2000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　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《剧场建筑设计规范》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四．消防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GBJ16-87（2001版） 《建筑设计防火规范》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Gb50116-98         《火灾自动报警设计规范》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GBJ50166-92        《火灾自动报警系统施工及验收规范》我只有92版的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GB50045-95（2001版）《高层民用建筑设计防火规范》　我的版本不对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五．综合布线(含网络设备，服务器，存储)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GBT-T-50311-2000   《建筑与建筑群综合布线工程系统设计规范》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GBT-T-50312-2000    《建筑与建筑群综合布线系统工程验收规范》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 xml:space="preserve">ISO/IEC11801-95   《信息技术互联国际标准》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ISO/IEC 11801；1995 《客户建筑物电缆通用敷设要求》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ISO／IECll801      客户建筑通用布线系统信息技术国际标准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EN50173           通用布线系统信息技术欧洲标准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EIA／TIA568A      商务楼通信建筑布线标准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EN55022／Class B     (</w:t>
            </w:r>
            <w:proofErr w:type="gram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电磁兼客</w:t>
            </w:r>
            <w:proofErr w:type="gram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)标准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EIA／TIA569        商务楼通信通道和空间标准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EIA／TIA570         住宅及小型商业区综合布线标准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EIA／TIATSB67    无屏蔽双绞布线系统现场测试传输性能规定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TIA／EIA 568-B1   北美综合布线标准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TIA／EIA 569      北美建筑通讯线路间距标准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TIA／EIA606      北美商用建筑通讯基础结构管理规范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TIA／EIATSB67    非屏蔽双绞线布线测试标准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TIA／EIA607      北美商用建筑通讯接地要求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ISO／IECll801     国际综合布线六类信道标准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EN50173          欧洲大楼综合布线系统标准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EMC              欧洲电磁兼容性标准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ANSIFDDI         美国国家标准：分布式光纤数据接口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IEEE 802.3         CSMA／CD接口方法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IEEE 802.5         令牌环接口方法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 xml:space="preserve">六．安防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 xml:space="preserve">GB50348-2004　　安全防范工程技术规范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GT／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76-94               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保安电视监控工程技术规范》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50198-94             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 《民用闭路监视电视系统工程技术规范》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                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《安全技术防范产品管理办法》　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GA／77-94          《入侵报警工程设计规范》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10408.1-89      入侵探测器通用技术条件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10408.2-89      超声波入侵探测器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10408.3-89       微波入侵探测器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10408.4-89        主动红外入侵探测器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10408.5-89       被动红外入侵探测器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10408.6-89       微波和被动红外复合入侵探测器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10409-89         防盗保险柜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12662-90         爆炸物销毁器技术条件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12663-90          防盗报警控制器通用技术条件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12664-90         便携式Ｘ射线安全检查设备技术条件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12899-91         手持式金属探测器　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2-91            汽车防盗报警器通用技术条件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3-91           便携式防盗安全箱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 25-92            防盗安全门通用技术条件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GA/T 45-93           警用</w:t>
            </w:r>
            <w:proofErr w:type="gram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摄象机</w:t>
            </w:r>
            <w:proofErr w:type="gram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与镜头连接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 xml:space="preserve">GA 60-93            便携式炸药检测箱技术条件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70-94         安全防范工程费用概预算编制方法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71-94           机械钟控定时引爆装置探测器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72-94           楼寓对讲电控防盗门通用技术条件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73-94           机械防盗锁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74-94            安全防范系统通用图形符号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75-94           安全防范工程程序与要求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10408.7-1996     超声和被动红外复合入侵探测器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10408.8-1997     振动入侵探测器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GB15207-94          视频入侵报警器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GB15208-94          微剂量Ｘ射线安全检查设备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GB15209-94           磁开关入侵探测器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GB15210-94          通过式金属探测门通用技术条件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GB/T 15211-94        报警系统环境实验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 15407-94          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遮挡式微波入侵探测器技术要求和实验方法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15408-94           报警系统电源装置、测试方法和性能规范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16571-1996      文物系统博物馆安全防范工程设计规范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16572-1996        防盗报警中心控制台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16576-1996         银行营业场所安全防范工程设计规范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GB/T 16577-1996        报警</w:t>
            </w:r>
            <w:proofErr w:type="gram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图象</w:t>
            </w:r>
            <w:proofErr w:type="gram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信号有线传输装置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 16796-1997           安全防范报警设备安全要求和实验方法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 141-1996            警用防弹衣通用技术条件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142-1996          排爆机器人通用技术条件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GA/T 143-1996         金库门通用技术条件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 165-1997            防弹复合玻璃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 166-1997            防盗保险箱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GA  308-2001          安全防范系统验收规则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15412-1994               应用电视摄像机云台通用技术条件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15465-1995              微光电视摄像机总技术条件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14858-1993               黑白监视器通用技术条件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报警图像信号有线传输装置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 xml:space="preserve">七．线电视(含数字电视，电视标准，视频信号标准等) </w:t>
            </w:r>
            <w:r w:rsidRPr="002C4954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国内标准规范：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GB50200-94      《有线电视和系统工程技术规范》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（GB 6510-86）   《30MHZ-1GHZ声音和电视信号的电缆分配系统》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GY/T106-92     《有线电视广播系统技术规范》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 xml:space="preserve">GBJ120-88      《工业企业共用无线电系统设计规范》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GB11442-89     《卫星电视地球接收站通用技术条件》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GB7401-87     《彩色电视图像质量主观评价方法》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GB/T 10239-2003    彩色电视广播接收机通用规范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GB/T 9383-1999       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声音和电视广播接收机及有关设备抗扰度限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GB/T 16463-1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996 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广播节目声音质量主观评价方法和技术指标要求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GB/T 15381-1994    会议</w:t>
            </w:r>
            <w:proofErr w:type="gram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系统电</w:t>
            </w:r>
            <w:proofErr w:type="gram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及音频的性能要求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GY/T135-1998   有线电视系统物理发泡聚</w:t>
            </w:r>
            <w:proofErr w:type="gram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乙稀</w:t>
            </w:r>
            <w:proofErr w:type="gram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绝缘同轴电缆入网技术条件和测量方法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6510-1996  电视和声音信号的电缆分配系统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八．广播（含会议，舞台，扩声，同声传译，投影仪等）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JG GYJ125         《厅堂扩声系统的声学特性指标要求》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 4959-95      《厅堂扩声特性的测量方法》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JGJ/57-2000       《剧场建筑设计规范》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SJ2112-XX         《厅堂扩声系统设备互联的优选电气配接值》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GB/T15381-94      《会议系统的电及其音频性能要求》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GB/T14476-93      《客观评价厅堂语言可懂度的RASTI法》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 xml:space="preserve">GBJ76-84          《厅堂混响时间测量规范》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GB3241            《声和振动分析用1/1和1/3倍频程滤波器》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GB3661            《测试电容传声器技术条件》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GB3785            《声级计电声性能及测量方法》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CYJ               《厅堂扩声系统声学特性指标》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WH0301            《歌舞厅扩声系统的声学特性的测量方法》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GB9003            《调音台基本特性测量方法》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SS2112-82         《厅堂扩声系统设备互联的优选电气配接法》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GB/T15381-94（国标报批稿）  《会议系统的电及音频性能要求》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GB/T15644-95    《视听系统设备互连用连接器的应用》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GB/T15859-1995     《视听、视频和电视系统中设备互连的优选配接值》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国际标准规范：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ISO 2603          《同声传译室的一般特性和设备》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ISO 4043       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《同声传译室——移动式译音室的一般特性和设备》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九．无线电（含无线传输）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十．楼宇自控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proofErr w:type="spell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BACnet</w:t>
            </w:r>
            <w:proofErr w:type="spell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标准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l   附：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国际标准化组织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ISO（International Standards Organization）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·国际电子电器工程师协会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IEEE（The Institute of Electrical and Electronic Engineer）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·国际电工委员会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·国际电信联盟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ITU（International Telecommunication Union）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·欧洲电信标准组织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·电信工业协会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TIA（Telecommunications Industries Association）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·国际建筑工业咨询服务组织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BICSI（Building Industry Consulting Service International）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·国际电报电话咨询委员会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CCITT（现为ITU，见后面）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（International Consultative Committee for Telegraphy and Telephony）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·绝缘电缆工程师协会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ICEA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·IEC（the International </w:t>
            </w:r>
            <w:proofErr w:type="spellStart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>Electrmechanical</w:t>
            </w:r>
            <w:proofErr w:type="spellEnd"/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Commission）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·欧洲智能建筑组织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EIBG（The European intelligent Building Group)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·美国智能建筑学会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AIBI(American Intelligent Building Institute)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·美国国家标准协会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ANSI（American National Standards Institute）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·美国电子工业协会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EIA（Electronics Industry Association） 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·全国电气制造商协会</w:t>
            </w:r>
            <w:r w:rsidRPr="002C4954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NEMA</w:t>
            </w:r>
          </w:p>
        </w:tc>
      </w:tr>
    </w:tbl>
    <w:p w:rsidR="00C90B78" w:rsidRPr="002C4954" w:rsidRDefault="007E7432" w:rsidP="002C4954">
      <w:pPr>
        <w:jc w:val="left"/>
        <w:rPr>
          <w:sz w:val="28"/>
          <w:szCs w:val="28"/>
        </w:rPr>
      </w:pPr>
    </w:p>
    <w:sectPr w:rsidR="00C90B78" w:rsidRPr="002C4954" w:rsidSect="002B1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954"/>
    <w:rsid w:val="000A4D40"/>
    <w:rsid w:val="00255E2E"/>
    <w:rsid w:val="002B19C1"/>
    <w:rsid w:val="002C4954"/>
    <w:rsid w:val="007E7432"/>
    <w:rsid w:val="0089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C495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C4954"/>
    <w:rPr>
      <w:rFonts w:ascii="宋体" w:eastAsia="宋体" w:hAnsi="宋体" w:cs="宋体"/>
      <w:b/>
      <w:bCs/>
      <w:kern w:val="36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C495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C4954"/>
    <w:rPr>
      <w:rFonts w:ascii="宋体" w:eastAsia="宋体" w:hAnsi="宋体" w:cs="宋体"/>
      <w:b/>
      <w:bCs/>
      <w:kern w:val="3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5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7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8" w:space="10" w:color="EBE6C9"/>
            <w:right w:val="single" w:sz="2" w:space="0" w:color="auto"/>
          </w:divBdr>
          <w:divsChild>
            <w:div w:id="17961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9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8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316869">
                              <w:marLeft w:val="0"/>
                              <w:marRight w:val="0"/>
                              <w:marTop w:val="0"/>
                              <w:marBottom w:val="16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8" w:space="0" w:color="EBE6C9"/>
                                <w:right w:val="none" w:sz="0" w:space="0" w:color="auto"/>
                              </w:divBdr>
                            </w:div>
                            <w:div w:id="64894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802</Words>
  <Characters>4577</Characters>
  <Application>Microsoft Office Word</Application>
  <DocSecurity>0</DocSecurity>
  <Lines>38</Lines>
  <Paragraphs>10</Paragraphs>
  <ScaleCrop>false</ScaleCrop>
  <Company>Gallops</Company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jhuser</cp:lastModifiedBy>
  <cp:revision>2</cp:revision>
  <dcterms:created xsi:type="dcterms:W3CDTF">2014-08-20T06:31:00Z</dcterms:created>
  <dcterms:modified xsi:type="dcterms:W3CDTF">2014-08-20T06:31:00Z</dcterms:modified>
</cp:coreProperties>
</file>